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Attachment B – Iran Economic Sanctions Act Certification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1.107177734375" w:line="262.3953437805176" w:lineRule="auto"/>
        <w:ind w:left="4.416046142578125" w:right="0" w:firstLine="14.57275390625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 am the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single"/>
          <w:shd w:fill="auto" w:val="clear"/>
          <w:vertAlign w:val="baseline"/>
          <w:rtl w:val="0"/>
        </w:rPr>
        <w:t xml:space="preserve">(tit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le) _______________________________ of (bidder) _____________________________________,  or I am bidding in my individual capacity ("Bidder"), with authority to submit a binding bid for the provision of  Erate CAT2 for Dickinson-Iron Intermediate School District. I have personal knowledge of the matters described  in this Certification, and I am familiar with the Iran Economic Sanctions Act, MCL 129.311, et seq. ("Act"). I am  fully aware that the school district will rely on my representations in evaluating bids.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.123779296875" w:line="262.3953437805176" w:lineRule="auto"/>
        <w:ind w:left="9.273529052734375" w:right="1.109619140625" w:firstLine="9.71527099609375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 certify that Bidder is not an Iran-linked business, as that term is defined in the Act. I understand that  submission of a false certification may result in contract termination, ineligibility to bid for three (3) years, and  a civil penalty of $250,000 or twice the bid amount, whichever is greater, plus related investigation and legal  costs.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3.7225341796875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__________________________________________________________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1.92626953125" w:line="240" w:lineRule="auto"/>
        <w:ind w:left="13.027191162109375" w:right="0" w:firstLine="0"/>
        <w:jc w:val="left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(Signature)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9.1259765625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__________________________________________________________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9.5257568359375" w:line="240" w:lineRule="auto"/>
        <w:ind w:left="13.027191162109375" w:right="0" w:firstLine="0"/>
        <w:jc w:val="left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(Printed name)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1.92626953125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__________________________________________________________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9.5257568359375" w:line="240" w:lineRule="auto"/>
        <w:ind w:left="13.027191162109375" w:right="0" w:firstLine="0"/>
        <w:jc w:val="left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(Date)</w:t>
      </w:r>
    </w:p>
    <w:sectPr>
      <w:pgSz w:h="15840" w:w="12240" w:orient="portrait"/>
      <w:pgMar w:bottom="6123.4002685546875" w:top="1939.600830078125" w:left="1440.0384521484375" w:right="939.3823242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